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529D6">
        <w:rPr>
          <w:b/>
        </w:rPr>
        <w:t>ZPU.271.12</w:t>
      </w:r>
      <w:r w:rsidR="00E34E72">
        <w:rPr>
          <w:b/>
        </w:rPr>
        <w:t>.2018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A529D6">
        <w:rPr>
          <w:rFonts w:asciiTheme="minorHAnsi" w:hAnsiTheme="minorHAnsi" w:cstheme="minorHAnsi"/>
        </w:rPr>
        <w:t>Zarządzeniu</w:t>
      </w:r>
      <w:r w:rsidR="00A529D6" w:rsidRPr="00A529D6">
        <w:rPr>
          <w:rFonts w:asciiTheme="minorHAnsi" w:hAnsiTheme="minorHAnsi" w:cstheme="minorHAnsi"/>
        </w:rPr>
        <w:t xml:space="preserve"> nr 24/2018 Wójta Gminy Ojrzeń z dnia 08 czerwca 2018 r. w sprawie przeprowadzenia postępowania o udzielenie zamówienia publicznego na zadanie: „Budowa ogólnodostępnej, wielofunkcyjnej Otwartej Strefy Aktywności (OSA)”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Jednocześnie oświadczam, że spełniam warunki udziału w postępowaniu określone przez zamawiającego w Zapytaniu ofertowym Rozdział VI Warunki udziału w postępowaniu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36" w:rsidRDefault="00AE0536" w:rsidP="00E34E72">
      <w:pPr>
        <w:spacing w:after="0" w:line="240" w:lineRule="auto"/>
      </w:pPr>
      <w:r>
        <w:separator/>
      </w:r>
    </w:p>
  </w:endnote>
  <w:endnote w:type="continuationSeparator" w:id="0">
    <w:p w:rsidR="00AE0536" w:rsidRDefault="00AE0536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36" w:rsidRDefault="00AE0536" w:rsidP="00E34E72">
      <w:pPr>
        <w:spacing w:after="0" w:line="240" w:lineRule="auto"/>
      </w:pPr>
      <w:r>
        <w:separator/>
      </w:r>
    </w:p>
  </w:footnote>
  <w:footnote w:type="continuationSeparator" w:id="0">
    <w:p w:rsidR="00AE0536" w:rsidRDefault="00AE0536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bookmarkStart w:id="0" w:name="_GoBack"/>
      <w:bookmarkEnd w:id="0"/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6" w:rsidRPr="001D4E5F" w:rsidRDefault="00A529D6" w:rsidP="00A529D6">
    <w:pPr>
      <w:pStyle w:val="Nagwek"/>
      <w:rPr>
        <w:b/>
        <w:sz w:val="20"/>
      </w:rPr>
    </w:pPr>
    <w:r>
      <w:rPr>
        <w:b/>
        <w:sz w:val="20"/>
      </w:rPr>
      <w:t>ZPU.271.12.2018</w:t>
    </w:r>
  </w:p>
  <w:p w:rsidR="00A529D6" w:rsidRPr="00771E11" w:rsidRDefault="00A529D6" w:rsidP="00A529D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</w:p>
  <w:p w:rsidR="00E34E72" w:rsidRPr="00A529D6" w:rsidRDefault="00E34E72" w:rsidP="00A52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145DA3"/>
    <w:rsid w:val="00150496"/>
    <w:rsid w:val="001C5F5F"/>
    <w:rsid w:val="00443873"/>
    <w:rsid w:val="00534BB3"/>
    <w:rsid w:val="005D65F8"/>
    <w:rsid w:val="00652FE5"/>
    <w:rsid w:val="00747C88"/>
    <w:rsid w:val="007927E9"/>
    <w:rsid w:val="00817C30"/>
    <w:rsid w:val="00A529D6"/>
    <w:rsid w:val="00A84642"/>
    <w:rsid w:val="00AE0536"/>
    <w:rsid w:val="00AF52A1"/>
    <w:rsid w:val="00D857B7"/>
    <w:rsid w:val="00E34E72"/>
    <w:rsid w:val="00EB4F3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1ADA-5F0E-48E5-9437-6BCA820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6</cp:revision>
  <cp:lastPrinted>2018-01-25T11:26:00Z</cp:lastPrinted>
  <dcterms:created xsi:type="dcterms:W3CDTF">2018-01-25T11:08:00Z</dcterms:created>
  <dcterms:modified xsi:type="dcterms:W3CDTF">2018-06-08T07:07:00Z</dcterms:modified>
</cp:coreProperties>
</file>